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Default="00A41BC6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</w:p>
    <w:p w:rsidR="00A41BC6" w:rsidRDefault="00A41BC6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</w:p>
    <w:p w:rsidR="00A41BC6" w:rsidRDefault="00A41BC6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>ПРИЛОЖЕНИЕ № 4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</w:p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FF3A6A" w:rsidRDefault="00187BB7" w:rsidP="009A075A">
      <w:pPr>
        <w:spacing w:after="120"/>
        <w:jc w:val="center"/>
        <w:rPr>
          <w:rFonts w:asciiTheme="majorHAnsi" w:hAnsiTheme="majorHAnsi"/>
          <w:b/>
          <w:sz w:val="12"/>
          <w:szCs w:val="12"/>
          <w:lang w:val="bg-BG"/>
        </w:rPr>
      </w:pPr>
    </w:p>
    <w:p w:rsidR="00762EBF" w:rsidRPr="00AB1E9B" w:rsidRDefault="00B2465B" w:rsidP="00762E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a5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FF3A6A" w:rsidRPr="00FF3A6A" w:rsidRDefault="00762EBF" w:rsidP="00FF3A6A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="00A41BC6" w:rsidRPr="00A41BC6">
        <w:rPr>
          <w:rFonts w:asciiTheme="majorHAnsi" w:hAnsiTheme="majorHAnsi"/>
          <w:lang w:val="bg-BG"/>
        </w:rPr>
        <w:t>„</w:t>
      </w:r>
      <w:r w:rsidR="007A71B1">
        <w:rPr>
          <w:rFonts w:asciiTheme="majorHAnsi" w:hAnsiTheme="majorHAnsi"/>
          <w:lang w:val="bg-BG"/>
        </w:rPr>
        <w:t xml:space="preserve">Строително </w:t>
      </w:r>
      <w:r w:rsidR="00565541">
        <w:rPr>
          <w:rFonts w:asciiTheme="majorHAnsi" w:hAnsiTheme="majorHAnsi"/>
          <w:lang w:val="bg-BG"/>
        </w:rPr>
        <w:t xml:space="preserve">- </w:t>
      </w:r>
      <w:r w:rsidR="007A71B1">
        <w:rPr>
          <w:rFonts w:asciiTheme="majorHAnsi" w:hAnsiTheme="majorHAnsi"/>
          <w:lang w:val="bg-BG"/>
        </w:rPr>
        <w:t>монтажни работи</w:t>
      </w:r>
      <w:r w:rsidR="00A41BC6" w:rsidRPr="00FF3A6A">
        <w:rPr>
          <w:rFonts w:asciiTheme="majorHAnsi" w:hAnsiTheme="majorHAnsi"/>
          <w:lang w:val="bg-BG"/>
        </w:rPr>
        <w:t xml:space="preserve">,  необходими за реализацията на проект: </w:t>
      </w:r>
      <w:r w:rsidR="00FF3A6A" w:rsidRPr="00FF3A6A">
        <w:rPr>
          <w:rFonts w:asciiTheme="majorHAnsi" w:hAnsiTheme="majorHAnsi"/>
          <w:lang w:val="bg-BG"/>
        </w:rPr>
        <w:t>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565541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Белозем</w:t>
      </w:r>
      <w:r w:rsidR="00565541">
        <w:rPr>
          <w:rFonts w:asciiTheme="majorHAnsi" w:hAnsiTheme="majorHAnsi"/>
          <w:lang w:val="bg-BG"/>
        </w:rPr>
        <w:t xml:space="preserve">, </w:t>
      </w:r>
      <w:r w:rsidR="00FF3A6A" w:rsidRPr="00FF3A6A">
        <w:rPr>
          <w:rFonts w:asciiTheme="majorHAnsi" w:hAnsiTheme="majorHAnsi"/>
          <w:lang w:val="bg-BG"/>
        </w:rPr>
        <w:t xml:space="preserve"> общ.</w:t>
      </w:r>
      <w:r w:rsidR="00565541">
        <w:rPr>
          <w:rFonts w:asciiTheme="majorHAnsi" w:hAnsiTheme="majorHAnsi"/>
          <w:lang w:val="bg-BG"/>
        </w:rPr>
        <w:t xml:space="preserve"> Раковски, </w:t>
      </w:r>
      <w:r w:rsidR="00FF3A6A" w:rsidRPr="00FF3A6A">
        <w:rPr>
          <w:rFonts w:asciiTheme="majorHAnsi" w:hAnsiTheme="majorHAnsi"/>
          <w:lang w:val="bg-BG"/>
        </w:rPr>
        <w:t xml:space="preserve">2. Облагородяване, озеленяване и парково решение и детски съоръжения във ПИ  II </w:t>
      </w:r>
      <w:r w:rsidR="00565541">
        <w:rPr>
          <w:rFonts w:asciiTheme="majorHAnsi" w:hAnsiTheme="majorHAnsi"/>
          <w:lang w:val="bg-BG"/>
        </w:rPr>
        <w:t xml:space="preserve">- </w:t>
      </w:r>
      <w:r w:rsidR="00FF3A6A" w:rsidRPr="00FF3A6A">
        <w:rPr>
          <w:rFonts w:asciiTheme="majorHAnsi" w:hAnsiTheme="majorHAnsi"/>
          <w:lang w:val="bg-BG"/>
        </w:rPr>
        <w:t>2423 кв.</w:t>
      </w:r>
      <w:r w:rsidR="00565541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531 по ПУП на гр.</w:t>
      </w:r>
      <w:r w:rsidR="00565541">
        <w:rPr>
          <w:rFonts w:asciiTheme="majorHAnsi" w:hAnsiTheme="majorHAnsi"/>
          <w:lang w:val="bg-BG"/>
        </w:rPr>
        <w:t xml:space="preserve"> Раковски, </w:t>
      </w:r>
      <w:r w:rsidR="00FF3A6A" w:rsidRPr="00FF3A6A">
        <w:rPr>
          <w:rFonts w:asciiTheme="majorHAnsi" w:hAnsiTheme="majorHAnsi"/>
          <w:lang w:val="bg-BG"/>
        </w:rPr>
        <w:t>3. Облагородяване, озеленяване и парково решение и детски съоръжения във УПИ VII –озеленяване кв.</w:t>
      </w:r>
      <w:r w:rsidR="00565541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65 по ПУП на с.</w:t>
      </w:r>
      <w:r w:rsidR="00565541">
        <w:rPr>
          <w:rFonts w:asciiTheme="majorHAnsi" w:hAnsiTheme="majorHAnsi"/>
          <w:lang w:val="bg-BG"/>
        </w:rPr>
        <w:t xml:space="preserve"> Стряма, </w:t>
      </w:r>
      <w:r w:rsidR="00FF3A6A" w:rsidRPr="00FF3A6A">
        <w:rPr>
          <w:rFonts w:asciiTheme="majorHAnsi" w:hAnsiTheme="majorHAnsi"/>
          <w:lang w:val="bg-BG"/>
        </w:rPr>
        <w:t>4. Облагородяване, озеленяване и парково решение и детски съоръжения във УПИ XIX – 568, зеленина кв.</w:t>
      </w:r>
      <w:r w:rsidR="00565541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578 по ПУП на гр.</w:t>
      </w:r>
      <w:r w:rsidR="00565541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Раковски“  по 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потребности от общинско значение“,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FF3A6A" w:rsidRPr="00FF3A6A" w:rsidRDefault="00FF3A6A" w:rsidP="00FF3A6A">
      <w:pPr>
        <w:spacing w:after="120"/>
        <w:jc w:val="both"/>
        <w:rPr>
          <w:rFonts w:asciiTheme="majorHAnsi" w:hAnsiTheme="majorHAnsi"/>
          <w:sz w:val="12"/>
          <w:szCs w:val="12"/>
          <w:lang w:val="bg-BG"/>
        </w:rPr>
      </w:pPr>
    </w:p>
    <w:p w:rsidR="00762EBF" w:rsidRDefault="00762EBF" w:rsidP="00FF3A6A">
      <w:pPr>
        <w:spacing w:after="120"/>
        <w:jc w:val="both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FF3A6A" w:rsidRDefault="00590066" w:rsidP="009A075A">
      <w:pPr>
        <w:spacing w:after="60"/>
        <w:jc w:val="center"/>
        <w:rPr>
          <w:rFonts w:asciiTheme="majorHAnsi" w:hAnsiTheme="majorHAnsi"/>
          <w:b/>
          <w:sz w:val="12"/>
          <w:szCs w:val="12"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 xml:space="preserve">В качеството ми </w:t>
      </w:r>
      <w:r w:rsidR="00565541">
        <w:rPr>
          <w:rFonts w:asciiTheme="majorHAnsi" w:eastAsiaTheme="minorHAnsi" w:hAnsiTheme="majorHAnsi"/>
          <w:lang w:val="bg-BG"/>
        </w:rPr>
        <w:t xml:space="preserve">на лице по чл. 54, ал. 2 от ЗОП, </w:t>
      </w:r>
      <w:r w:rsidR="003A5F1B" w:rsidRPr="00590066">
        <w:rPr>
          <w:rFonts w:asciiTheme="majorHAnsi" w:eastAsiaTheme="minorHAnsi" w:hAnsiTheme="majorHAnsi"/>
          <w:lang w:val="bg-BG"/>
        </w:rPr>
        <w:t>не е налице конфликт на интереси, който не може да бъде отстранен.</w:t>
      </w:r>
    </w:p>
    <w:p w:rsidR="00590066" w:rsidRPr="00FF3A6A" w:rsidRDefault="00590066" w:rsidP="00590066">
      <w:pPr>
        <w:rPr>
          <w:sz w:val="12"/>
          <w:szCs w:val="12"/>
          <w:lang w:val="bg-BG"/>
        </w:rPr>
      </w:pPr>
    </w:p>
    <w:p w:rsidR="00042D52" w:rsidRPr="001C6230" w:rsidRDefault="00762EBF" w:rsidP="001C6230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="001C6230">
        <w:rPr>
          <w:rFonts w:asciiTheme="majorHAnsi" w:eastAsia="Batang" w:hAnsiTheme="majorHAnsi"/>
          <w:lang w:val="bg-BG"/>
        </w:rPr>
        <w:t xml:space="preserve">-дневен срок от настъпването им. </w:t>
      </w:r>
      <w:bookmarkStart w:id="0" w:name="_GoBack"/>
      <w:bookmarkEnd w:id="0"/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Default="007F3B38" w:rsidP="00042D52">
      <w:pPr>
        <w:rPr>
          <w:lang w:val="bg-BG"/>
        </w:rPr>
      </w:pPr>
    </w:p>
    <w:sectPr w:rsidR="007F3B38" w:rsidSect="00FF3A6A">
      <w:head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61" w:rsidRDefault="00A92A61" w:rsidP="00762EBF">
      <w:r>
        <w:separator/>
      </w:r>
    </w:p>
  </w:endnote>
  <w:endnote w:type="continuationSeparator" w:id="0">
    <w:p w:rsidR="00A92A61" w:rsidRDefault="00A92A61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61" w:rsidRDefault="00A92A61" w:rsidP="00762EBF">
      <w:r>
        <w:separator/>
      </w:r>
    </w:p>
  </w:footnote>
  <w:footnote w:type="continuationSeparator" w:id="0">
    <w:p w:rsidR="00A92A61" w:rsidRDefault="00A92A61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C6" w:rsidRDefault="00A41BC6">
    <w:pPr>
      <w:pStyle w:val="ab"/>
    </w:pPr>
    <w:r w:rsidRPr="00A41BC6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3748405</wp:posOffset>
          </wp:positionH>
          <wp:positionV relativeFrom="margin">
            <wp:posOffset>-274320</wp:posOffset>
          </wp:positionV>
          <wp:extent cx="2257425" cy="920750"/>
          <wp:effectExtent l="0" t="0" r="9525" b="0"/>
          <wp:wrapNone/>
          <wp:docPr id="47" name="Picture 47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1BC6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-97155</wp:posOffset>
          </wp:positionV>
          <wp:extent cx="1264285" cy="817245"/>
          <wp:effectExtent l="0" t="0" r="0" b="190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1648"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92.7pt;margin-top:-4.4pt;width:206.25pt;height:73.5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6n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" stroked="f">
          <v:textbox>
            <w:txbxContent>
              <w:p w:rsidR="00A41BC6" w:rsidRDefault="00A41BC6" w:rsidP="00A41BC6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A41BC6" w:rsidRDefault="00A41BC6" w:rsidP="00A41BC6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A41BC6" w:rsidRDefault="00A41BC6" w:rsidP="00A41BC6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E03C9"/>
    <w:rsid w:val="000F625C"/>
    <w:rsid w:val="001117CB"/>
    <w:rsid w:val="00135E28"/>
    <w:rsid w:val="00187BB7"/>
    <w:rsid w:val="001C6230"/>
    <w:rsid w:val="001E12CD"/>
    <w:rsid w:val="0021394E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211D9"/>
    <w:rsid w:val="00437163"/>
    <w:rsid w:val="00471799"/>
    <w:rsid w:val="004F7284"/>
    <w:rsid w:val="00520917"/>
    <w:rsid w:val="00561365"/>
    <w:rsid w:val="00565541"/>
    <w:rsid w:val="00590066"/>
    <w:rsid w:val="00595F68"/>
    <w:rsid w:val="005C4C64"/>
    <w:rsid w:val="00604216"/>
    <w:rsid w:val="006110D8"/>
    <w:rsid w:val="006324BA"/>
    <w:rsid w:val="006A6F90"/>
    <w:rsid w:val="006E0CD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A14A1"/>
    <w:rsid w:val="008A2977"/>
    <w:rsid w:val="008C72F8"/>
    <w:rsid w:val="008F3314"/>
    <w:rsid w:val="00907F38"/>
    <w:rsid w:val="009A075A"/>
    <w:rsid w:val="009A6676"/>
    <w:rsid w:val="009F1D25"/>
    <w:rsid w:val="00A1424C"/>
    <w:rsid w:val="00A214C0"/>
    <w:rsid w:val="00A267C7"/>
    <w:rsid w:val="00A41BC6"/>
    <w:rsid w:val="00A61648"/>
    <w:rsid w:val="00A92A61"/>
    <w:rsid w:val="00AC711D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F318B"/>
    <w:rsid w:val="00D03E97"/>
    <w:rsid w:val="00D25F18"/>
    <w:rsid w:val="00D27274"/>
    <w:rsid w:val="00D733D9"/>
    <w:rsid w:val="00DA4C9B"/>
    <w:rsid w:val="00E1088C"/>
    <w:rsid w:val="00E3297E"/>
    <w:rsid w:val="00E47198"/>
    <w:rsid w:val="00E6066B"/>
    <w:rsid w:val="00EC60E3"/>
    <w:rsid w:val="00F27EA1"/>
    <w:rsid w:val="00F43340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c">
    <w:name w:val="Горен колонтитул Знак"/>
    <w:basedOn w:val="a0"/>
    <w:link w:val="ab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e">
    <w:name w:val="Долен колонтитул Знак"/>
    <w:basedOn w:val="a0"/>
    <w:link w:val="ad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1C6230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1C623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3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130929-9450-4F8D-9CA1-D376B570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2018-07-04T08:55:00Z</cp:lastPrinted>
  <dcterms:created xsi:type="dcterms:W3CDTF">2018-07-04T12:16:00Z</dcterms:created>
  <dcterms:modified xsi:type="dcterms:W3CDTF">2018-07-04T12:16:00Z</dcterms:modified>
</cp:coreProperties>
</file>