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4E" w:rsidRDefault="007D6A4E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>Приложение № 3</w:t>
      </w:r>
      <w:bookmarkStart w:id="0" w:name="_GoBack"/>
      <w:bookmarkEnd w:id="0"/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B22AD4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2352B1" w:rsidRDefault="007D6A4E" w:rsidP="00B22AD4">
      <w:pPr>
        <w:jc w:val="center"/>
        <w:rPr>
          <w:color w:val="auto"/>
          <w:sz w:val="24"/>
          <w:szCs w:val="24"/>
          <w:lang w:val="en-US"/>
        </w:rPr>
      </w:pPr>
      <w:r w:rsidRPr="006C41FE">
        <w:rPr>
          <w:b/>
          <w:sz w:val="24"/>
          <w:szCs w:val="24"/>
          <w:lang w:val="bg-BG"/>
        </w:rPr>
        <w:t>за липса на свързаност</w:t>
      </w:r>
    </w:p>
    <w:p w:rsidR="007D6A4E" w:rsidRPr="008B71A1" w:rsidRDefault="007D6A4E" w:rsidP="007D6A4E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7D6A4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7D6A4E">
      <w:pPr>
        <w:spacing w:line="360" w:lineRule="auto"/>
        <w:ind w:left="3540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7D6A4E">
      <w:pPr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7D6A4E">
      <w:pPr>
        <w:ind w:left="1416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7D6A4E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7D6A4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7D6A4E">
      <w:pPr>
        <w:spacing w:line="360" w:lineRule="auto"/>
        <w:ind w:left="1416" w:firstLine="708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1A4DA2" w:rsidRPr="001A4DA2" w:rsidRDefault="007D6A4E" w:rsidP="001A4DA2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  <w:lang w:val="bg-BG" w:eastAsia="en-US"/>
        </w:rPr>
      </w:pPr>
      <w:r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>
        <w:rPr>
          <w:color w:val="auto"/>
          <w:sz w:val="24"/>
          <w:szCs w:val="24"/>
          <w:lang w:val="bg-BG"/>
        </w:rPr>
        <w:t>Кандидата/Възложителя з</w:t>
      </w:r>
      <w:r w:rsidR="001A4DA2">
        <w:rPr>
          <w:color w:val="auto"/>
          <w:sz w:val="24"/>
          <w:szCs w:val="24"/>
          <w:lang w:val="bg-BG"/>
        </w:rPr>
        <w:t xml:space="preserve">а предоставяне </w:t>
      </w:r>
      <w:r w:rsidR="001A4DA2" w:rsidRPr="001A4DA2">
        <w:rPr>
          <w:color w:val="auto"/>
          <w:sz w:val="24"/>
          <w:szCs w:val="24"/>
          <w:lang w:val="bg-BG"/>
        </w:rPr>
        <w:t>на</w:t>
      </w:r>
      <w:r w:rsidR="001A4DA2" w:rsidRPr="001A4DA2">
        <w:rPr>
          <w:color w:val="auto"/>
          <w:sz w:val="24"/>
          <w:szCs w:val="24"/>
          <w:lang w:val="en-US"/>
        </w:rPr>
        <w:t xml:space="preserve"> </w:t>
      </w:r>
      <w:r w:rsidR="001A4DA2" w:rsidRPr="001A4DA2">
        <w:rPr>
          <w:color w:val="auto"/>
          <w:sz w:val="24"/>
          <w:szCs w:val="24"/>
          <w:lang w:val="bg-BG" w:eastAsia="en-US"/>
        </w:rPr>
        <w:t>оферти</w:t>
      </w:r>
      <w:r w:rsidR="001A4DA2" w:rsidRPr="001A4DA2">
        <w:rPr>
          <w:color w:val="auto"/>
          <w:sz w:val="24"/>
          <w:szCs w:val="24"/>
          <w:lang w:val="en-US" w:eastAsia="en-US"/>
        </w:rPr>
        <w:t xml:space="preserve"> </w:t>
      </w:r>
      <w:r w:rsidR="001A4DA2" w:rsidRPr="001A4DA2">
        <w:rPr>
          <w:color w:val="auto"/>
          <w:sz w:val="24"/>
          <w:szCs w:val="24"/>
          <w:lang w:val="bg-BG" w:eastAsia="en-US"/>
        </w:rPr>
        <w:t>за изпълнение на отделни видове строите</w:t>
      </w:r>
      <w:r w:rsidR="001A4DA2">
        <w:rPr>
          <w:color w:val="auto"/>
          <w:sz w:val="24"/>
          <w:szCs w:val="24"/>
          <w:lang w:val="bg-BG" w:eastAsia="en-US"/>
        </w:rPr>
        <w:t xml:space="preserve">лни и монтажни работи по проект: </w:t>
      </w:r>
      <w:r w:rsidR="001A4DA2" w:rsidRPr="001A4DA2">
        <w:rPr>
          <w:rFonts w:eastAsia="Calibri"/>
          <w:b/>
          <w:color w:val="auto"/>
          <w:sz w:val="24"/>
          <w:szCs w:val="24"/>
          <w:lang w:val="bg-BG" w:eastAsia="en-US"/>
        </w:rPr>
        <w:t>„Рехабилитация на част от път PDV3234/ІІІ565, Маноле-Белозем/-Шишманци-Раковски, кв. Секирово - кв. Парчевич - /ІІ-56/ от км.0+000 до км. 4+ 700”</w:t>
      </w:r>
      <w:r w:rsidR="001A4DA2" w:rsidRPr="001A4DA2">
        <w:rPr>
          <w:b/>
          <w:color w:val="auto"/>
          <w:sz w:val="24"/>
          <w:szCs w:val="24"/>
          <w:lang w:val="bg-BG" w:eastAsia="en-US"/>
        </w:rPr>
        <w:t xml:space="preserve">, </w:t>
      </w:r>
      <w:r w:rsidR="001A4DA2" w:rsidRPr="001A4DA2">
        <w:rPr>
          <w:rFonts w:eastAsia="Calibri"/>
          <w:color w:val="auto"/>
          <w:sz w:val="24"/>
          <w:szCs w:val="24"/>
          <w:lang w:val="bg-BG" w:eastAsia="en-US"/>
        </w:rPr>
        <w:t xml:space="preserve">във връзка с предстоящо </w:t>
      </w:r>
      <w:r w:rsidR="001A4DA2" w:rsidRPr="001A4DA2">
        <w:rPr>
          <w:rFonts w:eastAsia="Calibri"/>
          <w:bCs/>
          <w:color w:val="auto"/>
          <w:sz w:val="24"/>
          <w:szCs w:val="24"/>
          <w:lang w:val="bg-BG" w:eastAsia="en-US"/>
        </w:rPr>
        <w:t>кандидатстване по подмярка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7D6A4E" w:rsidRPr="008B71A1" w:rsidRDefault="007D6A4E" w:rsidP="007D6A4E">
      <w:pPr>
        <w:ind w:firstLine="540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Pr="008B71A1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2352B1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7D6A4E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134" w:right="1183" w:bottom="156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53" w:rsidRDefault="00811453" w:rsidP="00945D36">
      <w:r>
        <w:separator/>
      </w:r>
    </w:p>
  </w:endnote>
  <w:endnote w:type="continuationSeparator" w:id="0">
    <w:p w:rsidR="00811453" w:rsidRDefault="00811453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53" w:rsidRDefault="00811453" w:rsidP="00945D36">
      <w:r>
        <w:separator/>
      </w:r>
    </w:p>
  </w:footnote>
  <w:footnote w:type="continuationSeparator" w:id="0">
    <w:p w:rsidR="00811453" w:rsidRDefault="00811453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 wp14:anchorId="2F4CCB00" wp14:editId="301482D0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 wp14:anchorId="1DEB27CD" wp14:editId="6162ACD3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val="bg-BG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18D1430" wp14:editId="3C4C40BE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    <v:textbox>
                <w:txbxContent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 wp14:anchorId="545C818E" wp14:editId="7BE2F7D4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 wp14:anchorId="4D4A78A6" wp14:editId="3D03633A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lang w:val="bg-BG"/>
      </w:rPr>
      <w:drawing>
        <wp:anchor distT="0" distB="0" distL="114300" distR="114300" simplePos="0" relativeHeight="251670528" behindDoc="0" locked="0" layoutInCell="1" allowOverlap="1" wp14:anchorId="460289A0" wp14:editId="6A66ABFE">
          <wp:simplePos x="0" y="0"/>
          <wp:positionH relativeFrom="margin">
            <wp:posOffset>4009390</wp:posOffset>
          </wp:positionH>
          <wp:positionV relativeFrom="margin">
            <wp:posOffset>-579755</wp:posOffset>
          </wp:positionV>
          <wp:extent cx="2257425" cy="920750"/>
          <wp:effectExtent l="0" t="0" r="9525" b="0"/>
          <wp:wrapSquare wrapText="bothSides"/>
          <wp:docPr id="16" name="Picture 1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FE12C8D" wp14:editId="7C771208">
              <wp:simplePos x="0" y="0"/>
              <wp:positionH relativeFrom="column">
                <wp:posOffset>1438275</wp:posOffset>
              </wp:positionH>
              <wp:positionV relativeFrom="paragraph">
                <wp:posOffset>125730</wp:posOffset>
              </wp:positionV>
              <wp:extent cx="2619375" cy="933450"/>
              <wp:effectExtent l="0" t="0" r="9525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Default="00B42913" w:rsidP="002B20F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Default="00B42913" w:rsidP="002B20F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2B20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13.25pt;margin-top:9.9pt;width:206.25pt;height:7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    <v:textbox>
                <w:txbxContent>
                  <w:p w:rsidR="00B42913" w:rsidRDefault="00B42913" w:rsidP="002B20F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Default="00B42913" w:rsidP="002B20F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2B20FD"/>
                </w:txbxContent>
              </v:textbox>
              <w10:wrap type="square"/>
            </v:shape>
          </w:pict>
        </mc:Fallback>
      </mc:AlternateContent>
    </w:r>
    <w:r>
      <w:rPr>
        <w:noProof/>
        <w:sz w:val="24"/>
        <w:szCs w:val="24"/>
        <w:lang w:val="bg-BG"/>
      </w:rPr>
      <w:drawing>
        <wp:anchor distT="0" distB="0" distL="114300" distR="114300" simplePos="0" relativeHeight="251671552" behindDoc="0" locked="0" layoutInCell="1" allowOverlap="1" wp14:anchorId="7EFBC400" wp14:editId="1B9B2106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                                                  </w:t>
    </w:r>
    <w:r>
      <w:rPr>
        <w:sz w:val="24"/>
        <w:szCs w:val="24"/>
        <w:lang w:val="en-US"/>
      </w:rPr>
      <w:tab/>
    </w:r>
    <w:r>
      <w:rPr>
        <w:noProof/>
        <w:sz w:val="24"/>
        <w:szCs w:val="24"/>
        <w:lang w:val="bg-BG"/>
      </w:rPr>
      <w:drawing>
        <wp:inline distT="0" distB="0" distL="0" distR="0" wp14:anchorId="294EA1BF" wp14:editId="489FE990">
          <wp:extent cx="20953095" cy="6984365"/>
          <wp:effectExtent l="0" t="0" r="1905" b="6985"/>
          <wp:docPr id="2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  <w:sz w:val="24"/>
        <w:szCs w:val="24"/>
        <w:lang w:val="bg-BG"/>
      </w:rPr>
      <w:drawing>
        <wp:inline distT="0" distB="0" distL="0" distR="0" wp14:anchorId="39D01699" wp14:editId="7EFFCAE3">
          <wp:extent cx="20953095" cy="6984365"/>
          <wp:effectExtent l="0" t="0" r="1905" b="6985"/>
          <wp:docPr id="1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3pt;height:117.95pt" o:bullet="t">
        <v:imagedata r:id="rId1" o:title="j0432541"/>
      </v:shape>
    </w:pict>
  </w:numPicBullet>
  <w:numPicBullet w:numPicBulletId="1">
    <w:pict>
      <v:shape id="_x0000_i1030" type="#_x0000_t75" style="width:135.55pt;height:135.55pt" o:bullet="t">
        <v:imagedata r:id="rId2" o:title="CGB7B1"/>
      </v:shape>
    </w:pict>
  </w:numPicBullet>
  <w:numPicBullet w:numPicBulletId="2">
    <w:pict>
      <v:shape id="_x0000_i1031" type="#_x0000_t75" style="width:11.5pt;height:11.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A4DA2"/>
    <w:rsid w:val="001D6ED5"/>
    <w:rsid w:val="002352B1"/>
    <w:rsid w:val="002B20FD"/>
    <w:rsid w:val="002E694E"/>
    <w:rsid w:val="002E729E"/>
    <w:rsid w:val="00313C9B"/>
    <w:rsid w:val="003318B9"/>
    <w:rsid w:val="003355B9"/>
    <w:rsid w:val="00427897"/>
    <w:rsid w:val="004659C5"/>
    <w:rsid w:val="004B04E5"/>
    <w:rsid w:val="004E1E6F"/>
    <w:rsid w:val="004E3CC2"/>
    <w:rsid w:val="004F1149"/>
    <w:rsid w:val="00540089"/>
    <w:rsid w:val="0054450A"/>
    <w:rsid w:val="00552FB9"/>
    <w:rsid w:val="005B2396"/>
    <w:rsid w:val="00624F23"/>
    <w:rsid w:val="00660ACB"/>
    <w:rsid w:val="00691136"/>
    <w:rsid w:val="006D1EA3"/>
    <w:rsid w:val="0070770F"/>
    <w:rsid w:val="00752171"/>
    <w:rsid w:val="00754EC6"/>
    <w:rsid w:val="00761CDC"/>
    <w:rsid w:val="00763CE1"/>
    <w:rsid w:val="007929D8"/>
    <w:rsid w:val="007B053F"/>
    <w:rsid w:val="007D6A4E"/>
    <w:rsid w:val="00811453"/>
    <w:rsid w:val="008300EF"/>
    <w:rsid w:val="00833404"/>
    <w:rsid w:val="0087118E"/>
    <w:rsid w:val="00877683"/>
    <w:rsid w:val="00877A79"/>
    <w:rsid w:val="0088717C"/>
    <w:rsid w:val="008F164C"/>
    <w:rsid w:val="00901FAB"/>
    <w:rsid w:val="00904335"/>
    <w:rsid w:val="00932C48"/>
    <w:rsid w:val="00945D36"/>
    <w:rsid w:val="009C5B9E"/>
    <w:rsid w:val="009E6822"/>
    <w:rsid w:val="00A06CEA"/>
    <w:rsid w:val="00A739B6"/>
    <w:rsid w:val="00B044BB"/>
    <w:rsid w:val="00B22AD4"/>
    <w:rsid w:val="00B36934"/>
    <w:rsid w:val="00B42913"/>
    <w:rsid w:val="00B7789D"/>
    <w:rsid w:val="00BE5F65"/>
    <w:rsid w:val="00CB1A50"/>
    <w:rsid w:val="00CB6051"/>
    <w:rsid w:val="00D06E9C"/>
    <w:rsid w:val="00D10F60"/>
    <w:rsid w:val="00D74F3A"/>
    <w:rsid w:val="00D77726"/>
    <w:rsid w:val="00D77CFE"/>
    <w:rsid w:val="00DA0D3F"/>
    <w:rsid w:val="00DF4008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root</cp:lastModifiedBy>
  <cp:revision>4</cp:revision>
  <cp:lastPrinted>2016-09-15T12:51:00Z</cp:lastPrinted>
  <dcterms:created xsi:type="dcterms:W3CDTF">2016-09-16T08:10:00Z</dcterms:created>
  <dcterms:modified xsi:type="dcterms:W3CDTF">2016-09-17T06:07:00Z</dcterms:modified>
</cp:coreProperties>
</file>